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17" w:rsidRPr="0018419E" w:rsidRDefault="0086029E" w:rsidP="006E15E3">
      <w:pPr>
        <w:pStyle w:val="Default"/>
        <w:pBdr>
          <w:bottom w:val="single" w:sz="4" w:space="1" w:color="auto"/>
        </w:pBdr>
        <w:jc w:val="center"/>
        <w:rPr>
          <w:b/>
          <w:color w:val="auto"/>
          <w:sz w:val="40"/>
          <w:szCs w:val="28"/>
        </w:rPr>
      </w:pPr>
      <w:r w:rsidRPr="0018419E">
        <w:rPr>
          <w:b/>
          <w:color w:val="auto"/>
          <w:sz w:val="40"/>
          <w:szCs w:val="28"/>
        </w:rPr>
        <w:t>Rè</w:t>
      </w:r>
      <w:r w:rsidR="00E80A7E" w:rsidRPr="0018419E">
        <w:rPr>
          <w:b/>
          <w:color w:val="auto"/>
          <w:sz w:val="40"/>
          <w:szCs w:val="28"/>
        </w:rPr>
        <w:t>g</w:t>
      </w:r>
      <w:r w:rsidRPr="0018419E">
        <w:rPr>
          <w:b/>
          <w:color w:val="auto"/>
          <w:sz w:val="40"/>
          <w:szCs w:val="28"/>
        </w:rPr>
        <w:t xml:space="preserve">lement « LES </w:t>
      </w:r>
      <w:r w:rsidR="00E80A7E" w:rsidRPr="0018419E">
        <w:rPr>
          <w:b/>
          <w:color w:val="auto"/>
          <w:sz w:val="40"/>
          <w:szCs w:val="28"/>
        </w:rPr>
        <w:t>1</w:t>
      </w:r>
      <w:r w:rsidRPr="0018419E">
        <w:rPr>
          <w:b/>
          <w:color w:val="auto"/>
          <w:sz w:val="40"/>
          <w:szCs w:val="28"/>
        </w:rPr>
        <w:t xml:space="preserve">0 KM DE L'HEXAGONE </w:t>
      </w:r>
      <w:bookmarkStart w:id="0" w:name="_GoBack"/>
      <w:r w:rsidR="00AF3874" w:rsidRPr="0018419E">
        <w:rPr>
          <w:b/>
          <w:color w:val="auto"/>
          <w:sz w:val="40"/>
          <w:szCs w:val="28"/>
        </w:rPr>
        <w:t>20</w:t>
      </w:r>
      <w:r w:rsidR="00AF3874">
        <w:rPr>
          <w:b/>
          <w:color w:val="auto"/>
          <w:sz w:val="40"/>
          <w:szCs w:val="28"/>
        </w:rPr>
        <w:t>20</w:t>
      </w:r>
      <w:bookmarkEnd w:id="0"/>
      <w:r w:rsidR="00EE5617" w:rsidRPr="0018419E">
        <w:rPr>
          <w:b/>
          <w:color w:val="auto"/>
          <w:sz w:val="40"/>
          <w:szCs w:val="28"/>
        </w:rPr>
        <w:t xml:space="preserve">» </w:t>
      </w:r>
    </w:p>
    <w:p w:rsidR="00E80A7E" w:rsidRPr="0018419E" w:rsidRDefault="00E80A7E" w:rsidP="00EE5617">
      <w:pPr>
        <w:pStyle w:val="Default"/>
        <w:spacing w:before="240"/>
        <w:rPr>
          <w:b/>
          <w:color w:val="4F81BD" w:themeColor="accent1"/>
          <w:sz w:val="36"/>
          <w:szCs w:val="22"/>
        </w:rPr>
      </w:pPr>
      <w:r w:rsidRPr="0018419E">
        <w:rPr>
          <w:b/>
          <w:color w:val="4F81BD" w:themeColor="accent1"/>
          <w:sz w:val="36"/>
          <w:szCs w:val="22"/>
        </w:rPr>
        <w:t>Organisation</w:t>
      </w:r>
    </w:p>
    <w:p w:rsidR="00E80A7E" w:rsidRPr="0018419E" w:rsidRDefault="0086029E">
      <w:pPr>
        <w:pStyle w:val="CM2"/>
        <w:spacing w:after="68" w:line="278" w:lineRule="atLeast"/>
        <w:rPr>
          <w:sz w:val="32"/>
          <w:szCs w:val="20"/>
        </w:rPr>
      </w:pPr>
      <w:r w:rsidRPr="0018419E">
        <w:rPr>
          <w:sz w:val="32"/>
          <w:szCs w:val="20"/>
        </w:rPr>
        <w:t xml:space="preserve">L'Association AFTC 38 organise </w:t>
      </w:r>
      <w:r w:rsidR="006E15E3" w:rsidRPr="0018419E">
        <w:rPr>
          <w:sz w:val="32"/>
          <w:szCs w:val="20"/>
        </w:rPr>
        <w:t>« </w:t>
      </w:r>
      <w:r w:rsidRPr="0018419E">
        <w:rPr>
          <w:sz w:val="32"/>
          <w:szCs w:val="20"/>
        </w:rPr>
        <w:t>Les 10km de l'Hexagone</w:t>
      </w:r>
      <w:r w:rsidR="006E15E3" w:rsidRPr="0018419E">
        <w:rPr>
          <w:sz w:val="32"/>
          <w:szCs w:val="20"/>
        </w:rPr>
        <w:t> »</w:t>
      </w:r>
      <w:r w:rsidRPr="0018419E">
        <w:rPr>
          <w:sz w:val="32"/>
          <w:szCs w:val="20"/>
        </w:rPr>
        <w:t xml:space="preserve"> le </w:t>
      </w:r>
      <w:r w:rsidRPr="00B15E42">
        <w:rPr>
          <w:sz w:val="32"/>
          <w:szCs w:val="20"/>
        </w:rPr>
        <w:t>2</w:t>
      </w:r>
      <w:r w:rsidR="00C7107B" w:rsidRPr="00B15E42">
        <w:rPr>
          <w:sz w:val="32"/>
          <w:szCs w:val="20"/>
        </w:rPr>
        <w:t>1</w:t>
      </w:r>
      <w:r w:rsidRPr="00B15E42">
        <w:rPr>
          <w:sz w:val="32"/>
          <w:szCs w:val="20"/>
        </w:rPr>
        <w:t xml:space="preserve"> juin 20</w:t>
      </w:r>
      <w:r w:rsidR="00C7107B" w:rsidRPr="00B15E42">
        <w:rPr>
          <w:sz w:val="32"/>
          <w:szCs w:val="20"/>
        </w:rPr>
        <w:t>20</w:t>
      </w:r>
      <w:r w:rsidRPr="00B15E42">
        <w:rPr>
          <w:sz w:val="32"/>
          <w:szCs w:val="20"/>
        </w:rPr>
        <w:t xml:space="preserve"> à</w:t>
      </w:r>
      <w:r w:rsidRPr="0018419E">
        <w:rPr>
          <w:sz w:val="32"/>
          <w:szCs w:val="20"/>
        </w:rPr>
        <w:t xml:space="preserve"> 10h sur la commune des VILLAGES DU LAC DE </w:t>
      </w:r>
      <w:r w:rsidR="00E80A7E" w:rsidRPr="0018419E">
        <w:rPr>
          <w:sz w:val="32"/>
          <w:szCs w:val="20"/>
        </w:rPr>
        <w:t>PALADRU.</w:t>
      </w:r>
    </w:p>
    <w:p w:rsidR="00E80A7E" w:rsidRPr="0018419E" w:rsidRDefault="0086029E" w:rsidP="001C02B5">
      <w:pPr>
        <w:pStyle w:val="Default"/>
        <w:rPr>
          <w:b/>
          <w:color w:val="4F81BD" w:themeColor="accent1"/>
          <w:sz w:val="36"/>
          <w:szCs w:val="22"/>
        </w:rPr>
      </w:pPr>
      <w:r w:rsidRPr="0018419E">
        <w:rPr>
          <w:b/>
          <w:color w:val="4F81BD" w:themeColor="accent1"/>
          <w:sz w:val="36"/>
          <w:szCs w:val="22"/>
        </w:rPr>
        <w:t xml:space="preserve">Epreuves et </w:t>
      </w:r>
      <w:r w:rsidR="009950C8" w:rsidRPr="0018419E">
        <w:rPr>
          <w:b/>
          <w:color w:val="4F81BD" w:themeColor="accent1"/>
          <w:sz w:val="36"/>
          <w:szCs w:val="22"/>
        </w:rPr>
        <w:t>parcours</w:t>
      </w:r>
    </w:p>
    <w:p w:rsidR="006E15E3" w:rsidRDefault="0086029E">
      <w:pPr>
        <w:pStyle w:val="CM2"/>
        <w:spacing w:after="68" w:line="278" w:lineRule="atLeast"/>
        <w:rPr>
          <w:sz w:val="32"/>
          <w:szCs w:val="18"/>
        </w:rPr>
      </w:pPr>
      <w:r w:rsidRPr="0018419E">
        <w:rPr>
          <w:sz w:val="32"/>
          <w:szCs w:val="18"/>
        </w:rPr>
        <w:t xml:space="preserve">L'organisation se réserve le droit de modifier le parcours ou les horaires de départ </w:t>
      </w:r>
      <w:r w:rsidR="00C7107B">
        <w:rPr>
          <w:sz w:val="32"/>
          <w:szCs w:val="18"/>
        </w:rPr>
        <w:t>en fonction d</w:t>
      </w:r>
      <w:r w:rsidRPr="0018419E">
        <w:rPr>
          <w:sz w:val="32"/>
          <w:szCs w:val="18"/>
        </w:rPr>
        <w:t>es conditions climatiques, voire d'annuler les épreuve</w:t>
      </w:r>
      <w:r w:rsidR="00C7107B">
        <w:rPr>
          <w:sz w:val="32"/>
          <w:szCs w:val="18"/>
        </w:rPr>
        <w:t>s, sans remboursement possible.</w:t>
      </w:r>
    </w:p>
    <w:p w:rsidR="00C7107B" w:rsidRPr="00C7107B" w:rsidRDefault="00C7107B" w:rsidP="00C7107B">
      <w:pPr>
        <w:pStyle w:val="Default"/>
      </w:pPr>
    </w:p>
    <w:p w:rsidR="006E15E3" w:rsidRPr="0018419E" w:rsidRDefault="0086029E" w:rsidP="001C02B5">
      <w:pPr>
        <w:pStyle w:val="Default"/>
        <w:rPr>
          <w:b/>
          <w:color w:val="4F81BD" w:themeColor="accent1"/>
          <w:sz w:val="36"/>
          <w:szCs w:val="22"/>
        </w:rPr>
      </w:pPr>
      <w:r w:rsidRPr="0018419E">
        <w:rPr>
          <w:b/>
          <w:color w:val="4F81BD" w:themeColor="accent1"/>
          <w:sz w:val="36"/>
          <w:szCs w:val="22"/>
        </w:rPr>
        <w:t xml:space="preserve">Conditions générales </w:t>
      </w:r>
    </w:p>
    <w:p w:rsidR="0086029E" w:rsidRDefault="0086029E">
      <w:pPr>
        <w:pStyle w:val="CM2"/>
        <w:spacing w:after="68" w:line="278" w:lineRule="atLeast"/>
        <w:rPr>
          <w:sz w:val="32"/>
          <w:szCs w:val="18"/>
        </w:rPr>
      </w:pPr>
      <w:r w:rsidRPr="0018419E">
        <w:rPr>
          <w:sz w:val="32"/>
          <w:szCs w:val="18"/>
        </w:rPr>
        <w:t xml:space="preserve">La marche </w:t>
      </w:r>
      <w:r w:rsidR="00C7107B">
        <w:rPr>
          <w:sz w:val="32"/>
          <w:szCs w:val="18"/>
        </w:rPr>
        <w:t xml:space="preserve">et la course </w:t>
      </w:r>
      <w:r w:rsidRPr="0018419E">
        <w:rPr>
          <w:sz w:val="32"/>
          <w:szCs w:val="18"/>
        </w:rPr>
        <w:t xml:space="preserve">de </w:t>
      </w:r>
      <w:r w:rsidR="00C7107B">
        <w:rPr>
          <w:sz w:val="32"/>
          <w:szCs w:val="18"/>
        </w:rPr>
        <w:t>I'AFTC 38 se dérouleront</w:t>
      </w:r>
      <w:r w:rsidRPr="0018419E">
        <w:rPr>
          <w:sz w:val="32"/>
          <w:szCs w:val="18"/>
        </w:rPr>
        <w:t xml:space="preserve"> en conformité avec le présent règlement. Tous les concurrents s'engagent à se soumettre à ce règlement par le seul fait de leur inscription et par la signature du bulletin d'inscription, et dégagent la responsabilité des organisateurs pour tout incident ou accident pouvant survenir du fait du non-respect de ce règlement. Pour contribuer au maintien de la biodiversité présente, soyez discre</w:t>
      </w:r>
      <w:r w:rsidR="00C7107B">
        <w:rPr>
          <w:sz w:val="32"/>
          <w:szCs w:val="18"/>
        </w:rPr>
        <w:t xml:space="preserve">ts, restez sur les sentiers et </w:t>
      </w:r>
      <w:r w:rsidRPr="0018419E">
        <w:rPr>
          <w:sz w:val="32"/>
          <w:szCs w:val="18"/>
        </w:rPr>
        <w:t xml:space="preserve">emportez vos déchets. Pour lutter contre l'érosion ainsi que pour la régularité de la course, il est interdit de couper les </w:t>
      </w:r>
      <w:r w:rsidR="006E15E3" w:rsidRPr="0018419E">
        <w:rPr>
          <w:sz w:val="32"/>
          <w:szCs w:val="18"/>
        </w:rPr>
        <w:t>sentiers.</w:t>
      </w:r>
    </w:p>
    <w:p w:rsidR="00C7107B" w:rsidRPr="00C7107B" w:rsidRDefault="00C7107B" w:rsidP="00C7107B">
      <w:pPr>
        <w:pStyle w:val="Default"/>
      </w:pPr>
    </w:p>
    <w:p w:rsidR="00E80A7E" w:rsidRPr="0018419E" w:rsidRDefault="0086029E" w:rsidP="001C02B5">
      <w:pPr>
        <w:pStyle w:val="Default"/>
        <w:rPr>
          <w:b/>
          <w:color w:val="4F81BD" w:themeColor="accent1"/>
          <w:sz w:val="36"/>
          <w:szCs w:val="22"/>
        </w:rPr>
      </w:pPr>
      <w:r w:rsidRPr="0018419E">
        <w:rPr>
          <w:b/>
          <w:color w:val="4F81BD" w:themeColor="accent1"/>
          <w:sz w:val="36"/>
          <w:szCs w:val="22"/>
        </w:rPr>
        <w:t xml:space="preserve">Conditions de </w:t>
      </w:r>
      <w:r w:rsidR="009950C8" w:rsidRPr="0018419E">
        <w:rPr>
          <w:b/>
          <w:color w:val="4F81BD" w:themeColor="accent1"/>
          <w:sz w:val="36"/>
          <w:szCs w:val="22"/>
        </w:rPr>
        <w:t>participation</w:t>
      </w:r>
    </w:p>
    <w:p w:rsidR="0086029E" w:rsidRPr="0018419E" w:rsidRDefault="0086029E" w:rsidP="00E80A7E">
      <w:pPr>
        <w:pStyle w:val="CM2"/>
        <w:spacing w:after="68" w:line="278" w:lineRule="atLeast"/>
        <w:rPr>
          <w:sz w:val="32"/>
          <w:szCs w:val="18"/>
        </w:rPr>
      </w:pPr>
      <w:r w:rsidRPr="0018419E">
        <w:rPr>
          <w:sz w:val="32"/>
          <w:szCs w:val="18"/>
        </w:rPr>
        <w:t xml:space="preserve">La course des « </w:t>
      </w:r>
      <w:r w:rsidR="00EE5617" w:rsidRPr="0018419E">
        <w:rPr>
          <w:sz w:val="32"/>
          <w:szCs w:val="18"/>
        </w:rPr>
        <w:t>1</w:t>
      </w:r>
      <w:r w:rsidRPr="0018419E">
        <w:rPr>
          <w:sz w:val="32"/>
          <w:szCs w:val="18"/>
        </w:rPr>
        <w:t xml:space="preserve">0km de l'Hexagone » de I'AFTC 38 est ouverte à tous, hommes ou femmes, </w:t>
      </w:r>
      <w:r w:rsidR="00C7107B">
        <w:rPr>
          <w:sz w:val="32"/>
          <w:szCs w:val="18"/>
        </w:rPr>
        <w:t>licenciés ou non. Sont exigés :</w:t>
      </w:r>
    </w:p>
    <w:p w:rsidR="0086029E" w:rsidRPr="0018419E" w:rsidRDefault="0086029E" w:rsidP="00EE5617">
      <w:pPr>
        <w:pStyle w:val="CM2"/>
        <w:numPr>
          <w:ilvl w:val="0"/>
          <w:numId w:val="2"/>
        </w:numPr>
        <w:spacing w:after="68" w:line="278" w:lineRule="atLeast"/>
        <w:ind w:left="284"/>
        <w:rPr>
          <w:sz w:val="32"/>
          <w:szCs w:val="18"/>
        </w:rPr>
      </w:pPr>
      <w:r w:rsidRPr="0018419E">
        <w:rPr>
          <w:sz w:val="32"/>
          <w:szCs w:val="18"/>
        </w:rPr>
        <w:t>Soit un certificat médical mentionna</w:t>
      </w:r>
      <w:r w:rsidR="00C7107B">
        <w:rPr>
          <w:sz w:val="32"/>
          <w:szCs w:val="18"/>
        </w:rPr>
        <w:t xml:space="preserve">nt la </w:t>
      </w:r>
      <w:r w:rsidRPr="0018419E">
        <w:rPr>
          <w:sz w:val="32"/>
          <w:szCs w:val="18"/>
        </w:rPr>
        <w:t xml:space="preserve">non contre-indication à la pratique de la randonnée ou de la course à pied </w:t>
      </w:r>
      <w:r w:rsidR="00C7107B">
        <w:rPr>
          <w:sz w:val="32"/>
          <w:szCs w:val="18"/>
        </w:rPr>
        <w:t xml:space="preserve">en compétition </w:t>
      </w:r>
      <w:r w:rsidRPr="0018419E">
        <w:rPr>
          <w:sz w:val="32"/>
          <w:szCs w:val="18"/>
        </w:rPr>
        <w:t>délivré moins de 1</w:t>
      </w:r>
      <w:r w:rsidR="00EE5617" w:rsidRPr="0018419E">
        <w:rPr>
          <w:sz w:val="32"/>
          <w:szCs w:val="18"/>
        </w:rPr>
        <w:t xml:space="preserve"> </w:t>
      </w:r>
      <w:r w:rsidRPr="0018419E">
        <w:rPr>
          <w:sz w:val="32"/>
          <w:szCs w:val="18"/>
        </w:rPr>
        <w:t xml:space="preserve">an avant la date de l'épreuve (ou sa </w:t>
      </w:r>
      <w:r w:rsidR="00EE5617" w:rsidRPr="0018419E">
        <w:rPr>
          <w:sz w:val="32"/>
          <w:szCs w:val="18"/>
        </w:rPr>
        <w:t>photocopie).</w:t>
      </w:r>
    </w:p>
    <w:p w:rsidR="00E80A7E" w:rsidRDefault="0086029E" w:rsidP="00EE5617">
      <w:pPr>
        <w:pStyle w:val="CM2"/>
        <w:numPr>
          <w:ilvl w:val="0"/>
          <w:numId w:val="2"/>
        </w:numPr>
        <w:spacing w:after="68" w:line="278" w:lineRule="atLeast"/>
        <w:ind w:left="284"/>
        <w:rPr>
          <w:sz w:val="32"/>
          <w:szCs w:val="18"/>
        </w:rPr>
      </w:pPr>
      <w:r w:rsidRPr="0018419E">
        <w:rPr>
          <w:sz w:val="32"/>
          <w:szCs w:val="18"/>
        </w:rPr>
        <w:t xml:space="preserve">Soit l'une des licences sportives suivantes reconnues par la FFA saison </w:t>
      </w:r>
      <w:r w:rsidRPr="00B15E42">
        <w:rPr>
          <w:sz w:val="32"/>
          <w:szCs w:val="18"/>
        </w:rPr>
        <w:t>20</w:t>
      </w:r>
      <w:r w:rsidR="00C7107B" w:rsidRPr="00B15E42">
        <w:rPr>
          <w:sz w:val="32"/>
          <w:szCs w:val="18"/>
        </w:rPr>
        <w:t>20</w:t>
      </w:r>
      <w:r w:rsidRPr="0018419E">
        <w:rPr>
          <w:sz w:val="32"/>
          <w:szCs w:val="18"/>
        </w:rPr>
        <w:t xml:space="preserve"> compétition (mentionnant un certificat médical), FF, FFPM, FFCO. Le retrait du dossard est subordonné à la présentation d'un document valable tel que décrit </w:t>
      </w:r>
      <w:r w:rsidR="00EE5617" w:rsidRPr="0018419E">
        <w:rPr>
          <w:sz w:val="32"/>
          <w:szCs w:val="18"/>
        </w:rPr>
        <w:t>ci-dessus.</w:t>
      </w:r>
    </w:p>
    <w:p w:rsidR="00C7107B" w:rsidRPr="00C7107B" w:rsidRDefault="00C7107B" w:rsidP="00C7107B">
      <w:pPr>
        <w:pStyle w:val="Default"/>
      </w:pPr>
    </w:p>
    <w:p w:rsidR="00E80A7E" w:rsidRPr="0018419E" w:rsidRDefault="009950C8" w:rsidP="001C02B5">
      <w:pPr>
        <w:pStyle w:val="Default"/>
        <w:rPr>
          <w:b/>
          <w:color w:val="4F81BD" w:themeColor="accent1"/>
          <w:sz w:val="36"/>
          <w:szCs w:val="22"/>
        </w:rPr>
      </w:pPr>
      <w:proofErr w:type="spellStart"/>
      <w:proofErr w:type="gramStart"/>
      <w:r w:rsidRPr="0018419E">
        <w:rPr>
          <w:b/>
          <w:color w:val="4F81BD" w:themeColor="accent1"/>
          <w:sz w:val="36"/>
          <w:szCs w:val="22"/>
        </w:rPr>
        <w:t>lnscriptions</w:t>
      </w:r>
      <w:proofErr w:type="spellEnd"/>
      <w:proofErr w:type="gramEnd"/>
    </w:p>
    <w:p w:rsidR="00EE5617" w:rsidRPr="0018419E" w:rsidRDefault="0086029E" w:rsidP="00E80A7E">
      <w:pPr>
        <w:pStyle w:val="Default"/>
        <w:spacing w:line="271" w:lineRule="atLeast"/>
        <w:rPr>
          <w:color w:val="auto"/>
          <w:sz w:val="32"/>
          <w:szCs w:val="20"/>
        </w:rPr>
      </w:pPr>
      <w:r w:rsidRPr="0018419E">
        <w:rPr>
          <w:color w:val="auto"/>
          <w:sz w:val="32"/>
          <w:szCs w:val="20"/>
        </w:rPr>
        <w:t xml:space="preserve">Les inscriptions se feront en ligne sur le </w:t>
      </w:r>
      <w:r w:rsidR="00EE5617" w:rsidRPr="0018419E">
        <w:rPr>
          <w:color w:val="auto"/>
          <w:sz w:val="32"/>
          <w:szCs w:val="20"/>
        </w:rPr>
        <w:t>s</w:t>
      </w:r>
      <w:r w:rsidRPr="0018419E">
        <w:rPr>
          <w:color w:val="auto"/>
          <w:sz w:val="32"/>
          <w:szCs w:val="20"/>
        </w:rPr>
        <w:t>ite www.les</w:t>
      </w:r>
      <w:r w:rsidR="00EE5617" w:rsidRPr="0018419E">
        <w:rPr>
          <w:color w:val="auto"/>
          <w:sz w:val="32"/>
          <w:szCs w:val="20"/>
        </w:rPr>
        <w:t>10</w:t>
      </w:r>
      <w:r w:rsidRPr="0018419E">
        <w:rPr>
          <w:color w:val="auto"/>
          <w:sz w:val="32"/>
          <w:szCs w:val="20"/>
        </w:rPr>
        <w:t xml:space="preserve">kmdelhexagone ou www.protiming.fr </w:t>
      </w:r>
      <w:r w:rsidR="00EE5617" w:rsidRPr="0018419E">
        <w:rPr>
          <w:color w:val="auto"/>
          <w:sz w:val="32"/>
          <w:szCs w:val="20"/>
        </w:rPr>
        <w:t>ou sur place.</w:t>
      </w:r>
    </w:p>
    <w:tbl>
      <w:tblPr>
        <w:tblStyle w:val="Grilledutableau"/>
        <w:tblW w:w="0" w:type="auto"/>
        <w:tblLook w:val="04A0" w:firstRow="1" w:lastRow="0" w:firstColumn="1" w:lastColumn="0" w:noHBand="0" w:noVBand="1"/>
      </w:tblPr>
      <w:tblGrid>
        <w:gridCol w:w="3133"/>
        <w:gridCol w:w="2787"/>
        <w:gridCol w:w="3260"/>
        <w:gridCol w:w="2977"/>
        <w:gridCol w:w="3098"/>
      </w:tblGrid>
      <w:tr w:rsidR="00DE5D1E" w:rsidTr="00DE5D1E">
        <w:tc>
          <w:tcPr>
            <w:tcW w:w="3133" w:type="dxa"/>
          </w:tcPr>
          <w:p w:rsidR="00DE5D1E" w:rsidRDefault="00DE5D1E" w:rsidP="00DE5D1E">
            <w:pPr>
              <w:pStyle w:val="Default"/>
              <w:spacing w:line="271" w:lineRule="atLeast"/>
              <w:rPr>
                <w:color w:val="auto"/>
                <w:sz w:val="32"/>
                <w:szCs w:val="20"/>
              </w:rPr>
            </w:pPr>
            <w:r>
              <w:rPr>
                <w:color w:val="auto"/>
                <w:sz w:val="32"/>
                <w:szCs w:val="20"/>
              </w:rPr>
              <w:t>Tarifs</w:t>
            </w:r>
          </w:p>
        </w:tc>
        <w:tc>
          <w:tcPr>
            <w:tcW w:w="2787" w:type="dxa"/>
          </w:tcPr>
          <w:p w:rsidR="00DE5D1E" w:rsidRDefault="00DE5D1E" w:rsidP="00DE5D1E">
            <w:pPr>
              <w:pStyle w:val="Default"/>
              <w:spacing w:line="271" w:lineRule="atLeast"/>
              <w:jc w:val="center"/>
              <w:rPr>
                <w:color w:val="auto"/>
                <w:sz w:val="32"/>
                <w:szCs w:val="20"/>
              </w:rPr>
            </w:pPr>
            <w:r>
              <w:rPr>
                <w:color w:val="auto"/>
                <w:sz w:val="32"/>
                <w:szCs w:val="20"/>
              </w:rPr>
              <w:t>individuel internet</w:t>
            </w:r>
          </w:p>
        </w:tc>
        <w:tc>
          <w:tcPr>
            <w:tcW w:w="3260" w:type="dxa"/>
          </w:tcPr>
          <w:p w:rsidR="00DE5D1E" w:rsidRDefault="00DE5D1E" w:rsidP="00D94BE4">
            <w:pPr>
              <w:pStyle w:val="Default"/>
              <w:spacing w:line="271" w:lineRule="atLeast"/>
              <w:jc w:val="center"/>
              <w:rPr>
                <w:color w:val="auto"/>
                <w:sz w:val="32"/>
                <w:szCs w:val="20"/>
              </w:rPr>
            </w:pPr>
            <w:r>
              <w:rPr>
                <w:color w:val="auto"/>
                <w:sz w:val="32"/>
                <w:szCs w:val="20"/>
              </w:rPr>
              <w:t>individuel sur place</w:t>
            </w:r>
          </w:p>
        </w:tc>
        <w:tc>
          <w:tcPr>
            <w:tcW w:w="2977" w:type="dxa"/>
          </w:tcPr>
          <w:p w:rsidR="00DE5D1E" w:rsidRDefault="00DE5D1E" w:rsidP="00D94BE4">
            <w:pPr>
              <w:pStyle w:val="Default"/>
              <w:spacing w:line="271" w:lineRule="atLeast"/>
              <w:jc w:val="center"/>
              <w:rPr>
                <w:color w:val="auto"/>
                <w:sz w:val="32"/>
                <w:szCs w:val="20"/>
              </w:rPr>
            </w:pPr>
            <w:r>
              <w:rPr>
                <w:color w:val="auto"/>
                <w:sz w:val="32"/>
                <w:szCs w:val="20"/>
              </w:rPr>
              <w:t>entreprise internet</w:t>
            </w:r>
          </w:p>
        </w:tc>
        <w:tc>
          <w:tcPr>
            <w:tcW w:w="3098" w:type="dxa"/>
          </w:tcPr>
          <w:p w:rsidR="00DE5D1E" w:rsidRDefault="00DE5D1E" w:rsidP="00D94BE4">
            <w:pPr>
              <w:pStyle w:val="Default"/>
              <w:spacing w:line="271" w:lineRule="atLeast"/>
              <w:jc w:val="center"/>
              <w:rPr>
                <w:color w:val="auto"/>
                <w:sz w:val="32"/>
                <w:szCs w:val="20"/>
              </w:rPr>
            </w:pPr>
            <w:r>
              <w:rPr>
                <w:color w:val="auto"/>
                <w:sz w:val="32"/>
                <w:szCs w:val="20"/>
              </w:rPr>
              <w:t>entreprise sur place</w:t>
            </w:r>
          </w:p>
        </w:tc>
      </w:tr>
      <w:tr w:rsidR="00DE5D1E" w:rsidTr="00DE5D1E">
        <w:tc>
          <w:tcPr>
            <w:tcW w:w="3133" w:type="dxa"/>
          </w:tcPr>
          <w:p w:rsidR="00DE5D1E" w:rsidRDefault="00DE5D1E" w:rsidP="00EE5617">
            <w:pPr>
              <w:pStyle w:val="Default"/>
              <w:spacing w:line="271" w:lineRule="atLeast"/>
              <w:rPr>
                <w:color w:val="auto"/>
                <w:sz w:val="32"/>
                <w:szCs w:val="20"/>
              </w:rPr>
            </w:pPr>
            <w:r w:rsidRPr="0018419E">
              <w:rPr>
                <w:color w:val="auto"/>
                <w:sz w:val="32"/>
                <w:szCs w:val="20"/>
              </w:rPr>
              <w:t>5 kms marche</w:t>
            </w:r>
          </w:p>
        </w:tc>
        <w:tc>
          <w:tcPr>
            <w:tcW w:w="2787" w:type="dxa"/>
          </w:tcPr>
          <w:p w:rsidR="00DE5D1E" w:rsidRDefault="00DE5D1E" w:rsidP="00D94BE4">
            <w:pPr>
              <w:pStyle w:val="Default"/>
              <w:spacing w:line="271" w:lineRule="atLeast"/>
              <w:jc w:val="center"/>
              <w:rPr>
                <w:color w:val="auto"/>
                <w:sz w:val="32"/>
                <w:szCs w:val="20"/>
              </w:rPr>
            </w:pPr>
            <w:r w:rsidRPr="0018419E">
              <w:rPr>
                <w:color w:val="auto"/>
                <w:sz w:val="32"/>
                <w:szCs w:val="20"/>
              </w:rPr>
              <w:t>5€</w:t>
            </w:r>
          </w:p>
        </w:tc>
        <w:tc>
          <w:tcPr>
            <w:tcW w:w="3260" w:type="dxa"/>
          </w:tcPr>
          <w:p w:rsidR="00DE5D1E" w:rsidRDefault="00DE5D1E" w:rsidP="00D94BE4">
            <w:pPr>
              <w:pStyle w:val="Default"/>
              <w:spacing w:line="271" w:lineRule="atLeast"/>
              <w:jc w:val="center"/>
              <w:rPr>
                <w:color w:val="auto"/>
                <w:sz w:val="32"/>
                <w:szCs w:val="20"/>
              </w:rPr>
            </w:pPr>
            <w:r w:rsidRPr="0018419E">
              <w:rPr>
                <w:color w:val="auto"/>
                <w:sz w:val="32"/>
                <w:szCs w:val="20"/>
              </w:rPr>
              <w:t>5€</w:t>
            </w:r>
          </w:p>
        </w:tc>
        <w:tc>
          <w:tcPr>
            <w:tcW w:w="2977" w:type="dxa"/>
          </w:tcPr>
          <w:p w:rsidR="00DE5D1E" w:rsidRPr="0018419E" w:rsidRDefault="00271849" w:rsidP="00D94BE4">
            <w:pPr>
              <w:pStyle w:val="Default"/>
              <w:spacing w:line="271" w:lineRule="atLeast"/>
              <w:jc w:val="center"/>
              <w:rPr>
                <w:color w:val="auto"/>
                <w:sz w:val="32"/>
                <w:szCs w:val="20"/>
              </w:rPr>
            </w:pPr>
            <w:r w:rsidRPr="0018419E">
              <w:rPr>
                <w:color w:val="auto"/>
                <w:sz w:val="32"/>
                <w:szCs w:val="20"/>
              </w:rPr>
              <w:t>5€</w:t>
            </w:r>
          </w:p>
        </w:tc>
        <w:tc>
          <w:tcPr>
            <w:tcW w:w="3098" w:type="dxa"/>
          </w:tcPr>
          <w:p w:rsidR="00DE5D1E" w:rsidRPr="0018419E" w:rsidRDefault="00271849" w:rsidP="00D94BE4">
            <w:pPr>
              <w:pStyle w:val="Default"/>
              <w:spacing w:line="271" w:lineRule="atLeast"/>
              <w:jc w:val="center"/>
              <w:rPr>
                <w:color w:val="auto"/>
                <w:sz w:val="32"/>
                <w:szCs w:val="20"/>
              </w:rPr>
            </w:pPr>
            <w:r w:rsidRPr="0018419E">
              <w:rPr>
                <w:color w:val="auto"/>
                <w:sz w:val="32"/>
                <w:szCs w:val="20"/>
              </w:rPr>
              <w:t>5€</w:t>
            </w:r>
          </w:p>
        </w:tc>
      </w:tr>
      <w:tr w:rsidR="00DE5D1E" w:rsidTr="00DE5D1E">
        <w:tc>
          <w:tcPr>
            <w:tcW w:w="3133" w:type="dxa"/>
          </w:tcPr>
          <w:p w:rsidR="00DE5D1E" w:rsidRDefault="00DE5D1E" w:rsidP="00EE5617">
            <w:pPr>
              <w:pStyle w:val="Default"/>
              <w:spacing w:line="271" w:lineRule="atLeast"/>
              <w:rPr>
                <w:color w:val="auto"/>
                <w:sz w:val="32"/>
                <w:szCs w:val="20"/>
              </w:rPr>
            </w:pPr>
            <w:r w:rsidRPr="0018419E">
              <w:rPr>
                <w:color w:val="auto"/>
                <w:sz w:val="32"/>
                <w:szCs w:val="20"/>
              </w:rPr>
              <w:t>5 kms course</w:t>
            </w:r>
          </w:p>
        </w:tc>
        <w:tc>
          <w:tcPr>
            <w:tcW w:w="2787" w:type="dxa"/>
          </w:tcPr>
          <w:p w:rsidR="00DE5D1E" w:rsidRDefault="00DE5D1E" w:rsidP="00D94BE4">
            <w:pPr>
              <w:pStyle w:val="Default"/>
              <w:spacing w:line="271" w:lineRule="atLeast"/>
              <w:jc w:val="center"/>
              <w:rPr>
                <w:color w:val="auto"/>
                <w:sz w:val="32"/>
                <w:szCs w:val="20"/>
              </w:rPr>
            </w:pPr>
            <w:r w:rsidRPr="0018419E">
              <w:rPr>
                <w:color w:val="auto"/>
                <w:sz w:val="32"/>
                <w:szCs w:val="20"/>
              </w:rPr>
              <w:t>8€</w:t>
            </w:r>
          </w:p>
        </w:tc>
        <w:tc>
          <w:tcPr>
            <w:tcW w:w="3260" w:type="dxa"/>
          </w:tcPr>
          <w:p w:rsidR="00DE5D1E" w:rsidRDefault="00DE5D1E" w:rsidP="00D94BE4">
            <w:pPr>
              <w:pStyle w:val="Default"/>
              <w:spacing w:line="271" w:lineRule="atLeast"/>
              <w:jc w:val="center"/>
              <w:rPr>
                <w:color w:val="auto"/>
                <w:sz w:val="32"/>
                <w:szCs w:val="20"/>
              </w:rPr>
            </w:pPr>
            <w:r w:rsidRPr="0018419E">
              <w:rPr>
                <w:color w:val="auto"/>
                <w:sz w:val="32"/>
                <w:szCs w:val="20"/>
              </w:rPr>
              <w:t>11€</w:t>
            </w:r>
          </w:p>
        </w:tc>
        <w:tc>
          <w:tcPr>
            <w:tcW w:w="2977" w:type="dxa"/>
          </w:tcPr>
          <w:p w:rsidR="00DE5D1E" w:rsidRPr="0018419E" w:rsidRDefault="00DE5D1E" w:rsidP="00D94BE4">
            <w:pPr>
              <w:pStyle w:val="Default"/>
              <w:spacing w:line="271" w:lineRule="atLeast"/>
              <w:jc w:val="center"/>
              <w:rPr>
                <w:color w:val="auto"/>
                <w:sz w:val="32"/>
                <w:szCs w:val="20"/>
              </w:rPr>
            </w:pPr>
            <w:r>
              <w:rPr>
                <w:color w:val="auto"/>
                <w:sz w:val="32"/>
                <w:szCs w:val="20"/>
              </w:rPr>
              <w:t>15€</w:t>
            </w:r>
          </w:p>
        </w:tc>
        <w:tc>
          <w:tcPr>
            <w:tcW w:w="3098" w:type="dxa"/>
          </w:tcPr>
          <w:p w:rsidR="00DE5D1E" w:rsidRPr="0018419E" w:rsidRDefault="00DE5D1E" w:rsidP="00D94BE4">
            <w:pPr>
              <w:pStyle w:val="Default"/>
              <w:spacing w:line="271" w:lineRule="atLeast"/>
              <w:jc w:val="center"/>
              <w:rPr>
                <w:color w:val="auto"/>
                <w:sz w:val="32"/>
                <w:szCs w:val="20"/>
              </w:rPr>
            </w:pPr>
            <w:r>
              <w:rPr>
                <w:color w:val="auto"/>
                <w:sz w:val="32"/>
                <w:szCs w:val="20"/>
              </w:rPr>
              <w:t>20€</w:t>
            </w:r>
          </w:p>
        </w:tc>
      </w:tr>
      <w:tr w:rsidR="00DE5D1E" w:rsidTr="00DE5D1E">
        <w:tc>
          <w:tcPr>
            <w:tcW w:w="3133" w:type="dxa"/>
          </w:tcPr>
          <w:p w:rsidR="00DE5D1E" w:rsidRDefault="00DE5D1E" w:rsidP="00EE5617">
            <w:pPr>
              <w:pStyle w:val="Default"/>
              <w:spacing w:line="271" w:lineRule="atLeast"/>
              <w:rPr>
                <w:color w:val="auto"/>
                <w:sz w:val="32"/>
                <w:szCs w:val="20"/>
              </w:rPr>
            </w:pPr>
            <w:r w:rsidRPr="0018419E">
              <w:rPr>
                <w:color w:val="auto"/>
                <w:sz w:val="32"/>
                <w:szCs w:val="20"/>
              </w:rPr>
              <w:t>10 kms course</w:t>
            </w:r>
          </w:p>
        </w:tc>
        <w:tc>
          <w:tcPr>
            <w:tcW w:w="2787" w:type="dxa"/>
          </w:tcPr>
          <w:p w:rsidR="00DE5D1E" w:rsidRDefault="00DE5D1E" w:rsidP="00D94BE4">
            <w:pPr>
              <w:pStyle w:val="Default"/>
              <w:spacing w:line="271" w:lineRule="atLeast"/>
              <w:jc w:val="center"/>
              <w:rPr>
                <w:color w:val="auto"/>
                <w:sz w:val="32"/>
                <w:szCs w:val="20"/>
              </w:rPr>
            </w:pPr>
            <w:r w:rsidRPr="0018419E">
              <w:rPr>
                <w:color w:val="auto"/>
                <w:sz w:val="32"/>
                <w:szCs w:val="20"/>
              </w:rPr>
              <w:t>1</w:t>
            </w:r>
            <w:r>
              <w:rPr>
                <w:color w:val="auto"/>
                <w:sz w:val="32"/>
                <w:szCs w:val="20"/>
              </w:rPr>
              <w:t>5</w:t>
            </w:r>
            <w:r w:rsidRPr="0018419E">
              <w:rPr>
                <w:color w:val="auto"/>
                <w:sz w:val="32"/>
                <w:szCs w:val="20"/>
              </w:rPr>
              <w:t>€</w:t>
            </w:r>
          </w:p>
        </w:tc>
        <w:tc>
          <w:tcPr>
            <w:tcW w:w="3260" w:type="dxa"/>
          </w:tcPr>
          <w:p w:rsidR="00DE5D1E" w:rsidRDefault="00DE5D1E" w:rsidP="00D94BE4">
            <w:pPr>
              <w:pStyle w:val="Default"/>
              <w:spacing w:line="271" w:lineRule="atLeast"/>
              <w:jc w:val="center"/>
              <w:rPr>
                <w:color w:val="auto"/>
                <w:sz w:val="32"/>
                <w:szCs w:val="20"/>
              </w:rPr>
            </w:pPr>
            <w:r w:rsidRPr="0018419E">
              <w:rPr>
                <w:color w:val="auto"/>
                <w:sz w:val="32"/>
                <w:szCs w:val="20"/>
              </w:rPr>
              <w:t>1</w:t>
            </w:r>
            <w:r>
              <w:rPr>
                <w:color w:val="auto"/>
                <w:sz w:val="32"/>
                <w:szCs w:val="20"/>
              </w:rPr>
              <w:t>8</w:t>
            </w:r>
            <w:r w:rsidRPr="0018419E">
              <w:rPr>
                <w:color w:val="auto"/>
                <w:sz w:val="32"/>
                <w:szCs w:val="20"/>
              </w:rPr>
              <w:t xml:space="preserve"> €</w:t>
            </w:r>
          </w:p>
        </w:tc>
        <w:tc>
          <w:tcPr>
            <w:tcW w:w="2977" w:type="dxa"/>
          </w:tcPr>
          <w:p w:rsidR="00DE5D1E" w:rsidRPr="0018419E" w:rsidRDefault="00DE5D1E" w:rsidP="00D94BE4">
            <w:pPr>
              <w:pStyle w:val="Default"/>
              <w:spacing w:line="271" w:lineRule="atLeast"/>
              <w:jc w:val="center"/>
              <w:rPr>
                <w:color w:val="auto"/>
                <w:sz w:val="32"/>
                <w:szCs w:val="20"/>
              </w:rPr>
            </w:pPr>
            <w:r>
              <w:rPr>
                <w:color w:val="auto"/>
                <w:sz w:val="32"/>
                <w:szCs w:val="20"/>
              </w:rPr>
              <w:t>28€</w:t>
            </w:r>
          </w:p>
        </w:tc>
        <w:tc>
          <w:tcPr>
            <w:tcW w:w="3098" w:type="dxa"/>
          </w:tcPr>
          <w:p w:rsidR="00DE5D1E" w:rsidRPr="0018419E" w:rsidRDefault="00DE5D1E" w:rsidP="00D94BE4">
            <w:pPr>
              <w:pStyle w:val="Default"/>
              <w:spacing w:line="271" w:lineRule="atLeast"/>
              <w:jc w:val="center"/>
              <w:rPr>
                <w:color w:val="auto"/>
                <w:sz w:val="32"/>
                <w:szCs w:val="20"/>
              </w:rPr>
            </w:pPr>
            <w:r>
              <w:rPr>
                <w:color w:val="auto"/>
                <w:sz w:val="32"/>
                <w:szCs w:val="20"/>
              </w:rPr>
              <w:t>30€</w:t>
            </w:r>
          </w:p>
        </w:tc>
      </w:tr>
    </w:tbl>
    <w:p w:rsidR="00C7107B" w:rsidRDefault="001622D3" w:rsidP="00EE5617">
      <w:pPr>
        <w:pStyle w:val="Default"/>
        <w:spacing w:line="271" w:lineRule="atLeast"/>
        <w:rPr>
          <w:color w:val="auto"/>
          <w:sz w:val="32"/>
          <w:szCs w:val="20"/>
        </w:rPr>
      </w:pPr>
      <w:r>
        <w:rPr>
          <w:color w:val="auto"/>
          <w:sz w:val="32"/>
          <w:szCs w:val="20"/>
        </w:rPr>
        <w:t>Des lots symboliques seront tirés au sort.</w:t>
      </w:r>
    </w:p>
    <w:p w:rsidR="001622D3" w:rsidRPr="0018419E" w:rsidRDefault="001622D3" w:rsidP="00EE5617">
      <w:pPr>
        <w:pStyle w:val="Default"/>
        <w:spacing w:line="271" w:lineRule="atLeast"/>
        <w:rPr>
          <w:color w:val="auto"/>
          <w:sz w:val="32"/>
          <w:szCs w:val="20"/>
        </w:rPr>
      </w:pPr>
    </w:p>
    <w:p w:rsidR="00E80A7E" w:rsidRPr="0018419E" w:rsidRDefault="009950C8" w:rsidP="001C02B5">
      <w:pPr>
        <w:pStyle w:val="Default"/>
        <w:rPr>
          <w:b/>
          <w:color w:val="4F81BD" w:themeColor="accent1"/>
          <w:sz w:val="36"/>
          <w:szCs w:val="22"/>
        </w:rPr>
      </w:pPr>
      <w:r w:rsidRPr="0018419E">
        <w:rPr>
          <w:b/>
          <w:color w:val="4F81BD" w:themeColor="accent1"/>
          <w:sz w:val="36"/>
          <w:szCs w:val="22"/>
        </w:rPr>
        <w:t>Ravitaillement</w:t>
      </w:r>
    </w:p>
    <w:p w:rsidR="00E80A7E" w:rsidRDefault="0086029E" w:rsidP="00E80A7E">
      <w:pPr>
        <w:pStyle w:val="CM2"/>
        <w:spacing w:after="68" w:line="278" w:lineRule="atLeast"/>
        <w:rPr>
          <w:sz w:val="32"/>
          <w:szCs w:val="20"/>
        </w:rPr>
      </w:pPr>
      <w:r w:rsidRPr="0018419E">
        <w:rPr>
          <w:sz w:val="32"/>
          <w:szCs w:val="20"/>
        </w:rPr>
        <w:t xml:space="preserve">Un ravitaillement </w:t>
      </w:r>
      <w:r w:rsidR="00C7107B">
        <w:rPr>
          <w:sz w:val="32"/>
          <w:szCs w:val="20"/>
        </w:rPr>
        <w:t>en eau est prévu à mi-course des 10km</w:t>
      </w:r>
      <w:r w:rsidRPr="0018419E">
        <w:rPr>
          <w:sz w:val="32"/>
          <w:szCs w:val="20"/>
        </w:rPr>
        <w:t xml:space="preserve"> Un autre ravitaillement </w:t>
      </w:r>
      <w:r w:rsidR="00C7107B">
        <w:rPr>
          <w:sz w:val="32"/>
          <w:szCs w:val="20"/>
        </w:rPr>
        <w:t>est proposé à l'arrivée.</w:t>
      </w:r>
    </w:p>
    <w:p w:rsidR="00C7107B" w:rsidRPr="00C7107B" w:rsidRDefault="00C7107B" w:rsidP="00C7107B">
      <w:pPr>
        <w:pStyle w:val="Default"/>
      </w:pPr>
    </w:p>
    <w:p w:rsidR="00C7107B" w:rsidRPr="00C7107B" w:rsidRDefault="00C7107B" w:rsidP="00C7107B">
      <w:pPr>
        <w:pStyle w:val="Default"/>
        <w:rPr>
          <w:b/>
          <w:color w:val="4F81BD"/>
          <w:sz w:val="36"/>
          <w:szCs w:val="22"/>
        </w:rPr>
      </w:pPr>
      <w:r w:rsidRPr="00C7107B">
        <w:rPr>
          <w:b/>
          <w:color w:val="4F81BD"/>
          <w:sz w:val="36"/>
          <w:szCs w:val="22"/>
        </w:rPr>
        <w:t>Sécurité</w:t>
      </w:r>
    </w:p>
    <w:p w:rsidR="00C7107B" w:rsidRDefault="00C7107B" w:rsidP="00C7107B">
      <w:pPr>
        <w:pStyle w:val="CM2"/>
        <w:spacing w:after="68" w:line="278" w:lineRule="atLeast"/>
        <w:rPr>
          <w:sz w:val="32"/>
          <w:szCs w:val="20"/>
        </w:rPr>
      </w:pPr>
      <w:r w:rsidRPr="0018419E">
        <w:rPr>
          <w:sz w:val="32"/>
          <w:szCs w:val="20"/>
        </w:rPr>
        <w:t xml:space="preserve">Le coureur est le premier maillon de la sécurité et s'engage à prendre les précautions d'usage. En cas d'accident d'un concurrent, chaque participant s'engage à lui porter secours et à contacter le plus rapidement possible le PC course ou un membre de l'organisation. Si les conditions météo, l'état physique ou le mauvais comportement d'un concurrent l'exigent; les serre-files, l'équipe médicale et/ou le comité de course ont tout pouvoir pour contraindre un concurrent à l'abandon. En cas d'abandon de sa propre initiative, le coureur doit prévenir un poste de contrôle et remettre son dossard au 1er contrôleur. Si un concurrent décidant d'abandonner sans prévenir de son abandon et que l'organisation procède à des recherches, des poursuites judiciaires pourront être engagées à son encontre pour le remboursement des frais occasionnés. Une </w:t>
      </w:r>
      <w:r w:rsidRPr="00B15E42">
        <w:rPr>
          <w:sz w:val="32"/>
          <w:szCs w:val="20"/>
        </w:rPr>
        <w:t>équipe de secouristes</w:t>
      </w:r>
      <w:r>
        <w:rPr>
          <w:sz w:val="32"/>
          <w:szCs w:val="20"/>
        </w:rPr>
        <w:t xml:space="preserve"> sera présente sur l'épreuve.</w:t>
      </w:r>
    </w:p>
    <w:p w:rsidR="00C7107B" w:rsidRPr="00C7107B" w:rsidRDefault="00C7107B" w:rsidP="00C7107B">
      <w:pPr>
        <w:pStyle w:val="Default"/>
      </w:pPr>
    </w:p>
    <w:p w:rsidR="00E80A7E" w:rsidRPr="0018419E" w:rsidRDefault="009950C8" w:rsidP="001C02B5">
      <w:pPr>
        <w:pStyle w:val="Default"/>
        <w:rPr>
          <w:b/>
          <w:color w:val="4F81BD" w:themeColor="accent1"/>
          <w:sz w:val="36"/>
          <w:szCs w:val="22"/>
        </w:rPr>
      </w:pPr>
      <w:r w:rsidRPr="0018419E">
        <w:rPr>
          <w:b/>
          <w:color w:val="4F81BD" w:themeColor="accent1"/>
          <w:sz w:val="36"/>
          <w:szCs w:val="22"/>
        </w:rPr>
        <w:t>Assurance</w:t>
      </w:r>
    </w:p>
    <w:p w:rsidR="00E80A7E" w:rsidRPr="0018419E" w:rsidRDefault="0086029E" w:rsidP="00E80A7E">
      <w:pPr>
        <w:pStyle w:val="CM2"/>
        <w:spacing w:after="68" w:line="278" w:lineRule="atLeast"/>
        <w:rPr>
          <w:sz w:val="32"/>
          <w:szCs w:val="20"/>
        </w:rPr>
      </w:pPr>
      <w:r w:rsidRPr="0018419E">
        <w:rPr>
          <w:sz w:val="32"/>
          <w:szCs w:val="20"/>
        </w:rPr>
        <w:t xml:space="preserve">L'association AFTC 38 a souscrit une assurance responsabilité civile en ce qui concerne l'organisation et la couverture de l'évènement. L'organisation conseille à chaque concurrent d'être en possession d'une assurance </w:t>
      </w:r>
      <w:r w:rsidR="00E80A7E" w:rsidRPr="0018419E">
        <w:rPr>
          <w:sz w:val="32"/>
          <w:szCs w:val="20"/>
        </w:rPr>
        <w:t>responsabilité</w:t>
      </w:r>
      <w:r w:rsidRPr="0018419E">
        <w:rPr>
          <w:sz w:val="32"/>
          <w:szCs w:val="20"/>
        </w:rPr>
        <w:t xml:space="preserve"> civile et une assurance rapatriement, frais de recherche et de secours. </w:t>
      </w:r>
    </w:p>
    <w:p w:rsidR="00E80A7E" w:rsidRPr="0018419E" w:rsidRDefault="0086029E" w:rsidP="001C02B5">
      <w:pPr>
        <w:pStyle w:val="Default"/>
        <w:rPr>
          <w:b/>
          <w:color w:val="4F81BD" w:themeColor="accent1"/>
          <w:sz w:val="36"/>
          <w:szCs w:val="22"/>
        </w:rPr>
      </w:pPr>
      <w:r w:rsidRPr="0018419E">
        <w:rPr>
          <w:b/>
          <w:color w:val="4F81BD" w:themeColor="accent1"/>
          <w:sz w:val="36"/>
          <w:szCs w:val="22"/>
        </w:rPr>
        <w:t>Droit à l'</w:t>
      </w:r>
      <w:r w:rsidR="00E80A7E" w:rsidRPr="0018419E">
        <w:rPr>
          <w:b/>
          <w:color w:val="4F81BD" w:themeColor="accent1"/>
          <w:sz w:val="36"/>
          <w:szCs w:val="22"/>
        </w:rPr>
        <w:t>image</w:t>
      </w:r>
      <w:r w:rsidRPr="0018419E">
        <w:rPr>
          <w:b/>
          <w:color w:val="4F81BD" w:themeColor="accent1"/>
          <w:sz w:val="36"/>
          <w:szCs w:val="22"/>
        </w:rPr>
        <w:t xml:space="preserve"> -</w:t>
      </w:r>
      <w:r w:rsidR="009950C8" w:rsidRPr="0018419E">
        <w:rPr>
          <w:b/>
          <w:color w:val="4F81BD" w:themeColor="accent1"/>
          <w:sz w:val="36"/>
          <w:szCs w:val="22"/>
        </w:rPr>
        <w:t>Confidentialité</w:t>
      </w:r>
    </w:p>
    <w:p w:rsidR="00E80A7E" w:rsidRPr="0018419E" w:rsidRDefault="0086029E" w:rsidP="00E80A7E">
      <w:pPr>
        <w:pStyle w:val="CM2"/>
        <w:spacing w:after="68" w:line="278" w:lineRule="atLeast"/>
        <w:rPr>
          <w:sz w:val="32"/>
          <w:szCs w:val="18"/>
        </w:rPr>
      </w:pPr>
      <w:r w:rsidRPr="0018419E">
        <w:rPr>
          <w:sz w:val="32"/>
          <w:szCs w:val="18"/>
        </w:rPr>
        <w:t xml:space="preserve">Des photographes ou des vidéastes agréés par l'organisation pourront être présentes sur la course pour faire des reportages ou des vidéos. Tout concurrent renonce expressément à se prévaloir du droit à l'image durant l'épreuve, comme il renonce à tout recours à l'encontre de l'organisateur et de ses partenaires agréés pour l'utilisation faite de son image ou des données le concernant, Pour tout point non prévu dans ce règlement, le comité de courses statuera sur la décision à prendre. </w:t>
      </w:r>
    </w:p>
    <w:p w:rsidR="00E80A7E" w:rsidRPr="0018419E" w:rsidRDefault="009950C8" w:rsidP="001C02B5">
      <w:pPr>
        <w:pStyle w:val="Default"/>
        <w:rPr>
          <w:b/>
          <w:color w:val="4F81BD" w:themeColor="accent1"/>
          <w:sz w:val="36"/>
          <w:szCs w:val="22"/>
        </w:rPr>
      </w:pPr>
      <w:r w:rsidRPr="0018419E">
        <w:rPr>
          <w:b/>
          <w:color w:val="4F81BD" w:themeColor="accent1"/>
          <w:sz w:val="36"/>
          <w:szCs w:val="22"/>
        </w:rPr>
        <w:t>Engagement</w:t>
      </w:r>
    </w:p>
    <w:p w:rsidR="0086029E" w:rsidRPr="0018419E" w:rsidRDefault="0086029E" w:rsidP="00E80A7E">
      <w:pPr>
        <w:pStyle w:val="CM2"/>
        <w:spacing w:after="68" w:line="278" w:lineRule="atLeast"/>
        <w:rPr>
          <w:sz w:val="32"/>
          <w:szCs w:val="18"/>
        </w:rPr>
      </w:pPr>
      <w:r w:rsidRPr="0018419E">
        <w:rPr>
          <w:sz w:val="32"/>
          <w:szCs w:val="18"/>
        </w:rPr>
        <w:t xml:space="preserve">Tout(e)concurrent(e) reconnaît avoir pris connaissance du présent règlement et en accepter toutes les clauses. </w:t>
      </w:r>
    </w:p>
    <w:sectPr w:rsidR="0086029E" w:rsidRPr="0018419E" w:rsidSect="00C7107B">
      <w:pgSz w:w="16839" w:h="23814" w:code="8"/>
      <w:pgMar w:top="284" w:right="900" w:bottom="0" w:left="9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38EA1F"/>
    <w:multiLevelType w:val="hybridMultilevel"/>
    <w:tmpl w:val="F5C3542A"/>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62471A"/>
    <w:multiLevelType w:val="hybridMultilevel"/>
    <w:tmpl w:val="FB581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2E4D16"/>
    <w:multiLevelType w:val="hybridMultilevel"/>
    <w:tmpl w:val="EF5677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80A7E"/>
    <w:rsid w:val="00004A4E"/>
    <w:rsid w:val="001622D3"/>
    <w:rsid w:val="00172BD9"/>
    <w:rsid w:val="0018419E"/>
    <w:rsid w:val="001C02B5"/>
    <w:rsid w:val="00271849"/>
    <w:rsid w:val="003B56C0"/>
    <w:rsid w:val="006E15E3"/>
    <w:rsid w:val="0086029E"/>
    <w:rsid w:val="00905B20"/>
    <w:rsid w:val="009950C8"/>
    <w:rsid w:val="00AF3874"/>
    <w:rsid w:val="00B15E42"/>
    <w:rsid w:val="00C7107B"/>
    <w:rsid w:val="00CE6265"/>
    <w:rsid w:val="00D94BE4"/>
    <w:rsid w:val="00DE5D1E"/>
    <w:rsid w:val="00E80A7E"/>
    <w:rsid w:val="00EE56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80A7E"/>
    <w:pPr>
      <w:keepNext/>
      <w:spacing w:before="240" w:after="60"/>
      <w:outlineLvl w:val="0"/>
    </w:pPr>
    <w:rPr>
      <w:rFonts w:asciiTheme="majorHAnsi" w:eastAsiaTheme="majorEastAsia" w:hAnsiTheme="majorHAns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80A7E"/>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styleId="Sous-titre">
    <w:name w:val="Subtitle"/>
    <w:basedOn w:val="Normal"/>
    <w:next w:val="Normal"/>
    <w:link w:val="Sous-titreCar"/>
    <w:uiPriority w:val="11"/>
    <w:qFormat/>
    <w:rsid w:val="00E80A7E"/>
    <w:pPr>
      <w:spacing w:after="60"/>
      <w:jc w:val="center"/>
      <w:outlineLvl w:val="1"/>
    </w:pPr>
    <w:rPr>
      <w:rFonts w:asciiTheme="majorHAnsi" w:eastAsiaTheme="majorEastAsia" w:hAnsiTheme="majorHAnsi"/>
      <w:sz w:val="24"/>
      <w:szCs w:val="24"/>
    </w:rPr>
  </w:style>
  <w:style w:type="character" w:customStyle="1" w:styleId="Sous-titreCar">
    <w:name w:val="Sous-titre Car"/>
    <w:basedOn w:val="Policepardfaut"/>
    <w:link w:val="Sous-titre"/>
    <w:uiPriority w:val="11"/>
    <w:locked/>
    <w:rsid w:val="00E80A7E"/>
    <w:rPr>
      <w:rFonts w:asciiTheme="majorHAnsi" w:eastAsiaTheme="majorEastAsia" w:hAnsiTheme="majorHAnsi" w:cs="Times New Roman"/>
      <w:sz w:val="24"/>
      <w:szCs w:val="24"/>
    </w:rPr>
  </w:style>
  <w:style w:type="table" w:styleId="Grilledutableau">
    <w:name w:val="Table Grid"/>
    <w:basedOn w:val="TableauNormal"/>
    <w:uiPriority w:val="59"/>
    <w:rsid w:val="00D9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606</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DUCROCQ Luc DO/DOCE</dc:creator>
  <cp:lastModifiedBy>DUCROCQ Luc DOGSE</cp:lastModifiedBy>
  <cp:revision>7</cp:revision>
  <cp:lastPrinted>2019-06-17T12:04:00Z</cp:lastPrinted>
  <dcterms:created xsi:type="dcterms:W3CDTF">2019-07-16T10:51:00Z</dcterms:created>
  <dcterms:modified xsi:type="dcterms:W3CDTF">2020-01-06T14:44:00Z</dcterms:modified>
</cp:coreProperties>
</file>